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eastAsia"/>
          <w:sz w:val="32"/>
          <w:szCs w:val="32"/>
          <w:lang w:val="en-US" w:eastAsia="zh-CN"/>
        </w:rPr>
        <w:t>咸宁城发电子交易平台</w:t>
      </w:r>
      <w:r>
        <w:rPr>
          <w:rFonts w:hint="eastAsia"/>
          <w:sz w:val="32"/>
          <w:szCs w:val="32"/>
        </w:rPr>
        <w:t>投标人端操作手</w:t>
      </w:r>
      <w:r>
        <w:rPr>
          <w:rFonts w:hint="eastAsia"/>
        </w:rPr>
        <w:t>册</w:t>
      </w:r>
    </w:p>
    <w:p>
      <w:pPr>
        <w:pStyle w:val="10"/>
        <w:numPr>
          <w:ilvl w:val="0"/>
          <w:numId w:val="1"/>
        </w:numPr>
        <w:ind w:firstLineChars="0"/>
      </w:pPr>
      <w:r>
        <w:rPr>
          <w:rFonts w:hint="eastAsia"/>
        </w:rPr>
        <w:t>打开</w:t>
      </w:r>
      <w:r>
        <w:rPr>
          <w:rFonts w:hint="eastAsia"/>
          <w:lang w:val="en-US" w:eastAsia="zh-CN"/>
        </w:rPr>
        <w:t>咸宁城发电子交易平台</w:t>
      </w:r>
      <w:r>
        <w:rPr>
          <w:rFonts w:hint="eastAsia"/>
        </w:rPr>
        <w:t>（http://xncf.etrading.cn/），点击投标人登录，输入账号密码或者ca锁密码后，选择对应身份</w:t>
      </w:r>
      <w:r>
        <w:rPr>
          <w:rFonts w:hint="eastAsia"/>
          <w:lang w:val="en-US" w:eastAsia="zh-CN"/>
        </w:rPr>
        <w:t>登录，选择登录方式，选择主体类型登录</w:t>
      </w:r>
      <w:r>
        <w:rPr>
          <w:rFonts w:hint="eastAsia"/>
        </w:rPr>
        <w:t>到平台。</w:t>
      </w:r>
    </w:p>
    <w:p>
      <w:r>
        <w:drawing>
          <wp:inline distT="0" distB="0" distL="114300" distR="114300">
            <wp:extent cx="5273040" cy="160845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322195"/>
            <wp:effectExtent l="0" t="0" r="1460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011045"/>
            <wp:effectExtent l="0" t="0" r="6350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10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登录到平台里面后点击【主平台】搜索对应的地市名，选择专区，如果初次注册需将基本信息填写完并且审核通过后再报名</w:t>
      </w:r>
      <w:r>
        <w:drawing>
          <wp:inline distT="0" distB="0" distL="0" distR="0">
            <wp:extent cx="5274310" cy="10388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</w:pPr>
      <w:r>
        <w:rPr>
          <w:rFonts w:hint="eastAsia"/>
        </w:rPr>
        <w:t>选择专区后可看到所有公告，找到对应项目点点击</w:t>
      </w:r>
      <w:r>
        <w:rPr>
          <w:rFonts w:hint="eastAsia"/>
          <w:b/>
          <w:bCs/>
        </w:rPr>
        <w:t>“我要投标</w:t>
      </w:r>
      <w:r>
        <w:rPr>
          <w:rFonts w:hint="eastAsia"/>
        </w:rPr>
        <w:t>”按钮，填写基本信息后，双击下载招标文件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后缀xzef格式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</w:t>
      </w:r>
    </w:p>
    <w:p>
      <w:pPr>
        <w:pStyle w:val="10"/>
        <w:ind w:left="405" w:firstLine="0" w:firstLineChars="0"/>
      </w:pPr>
    </w:p>
    <w:p>
      <w:r>
        <w:drawing>
          <wp:inline distT="0" distB="0" distL="0" distR="0">
            <wp:extent cx="5274310" cy="20250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3179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19888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</w:pPr>
      <w:r>
        <w:rPr>
          <w:rFonts w:hint="eastAsia"/>
        </w:rPr>
        <w:t>招标文件下载完成后在【我的项目】里能查看到对应项目即完成报名操作。</w:t>
      </w:r>
    </w:p>
    <w:p>
      <w:r>
        <w:drawing>
          <wp:inline distT="0" distB="0" distL="0" distR="0">
            <wp:extent cx="5274310" cy="180086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五、将下载好的招标文件使用投标工具制作投标文件，具体操作详见</w:t>
      </w:r>
      <w:r>
        <w:rPr>
          <w:rFonts w:hint="eastAsia"/>
          <w:lang w:val="en-US" w:eastAsia="zh-CN"/>
        </w:rPr>
        <w:t>咸宁城发电子交易</w:t>
      </w:r>
      <w:r>
        <w:rPr>
          <w:rFonts w:hint="eastAsia"/>
        </w:rPr>
        <w:t>平台-办事指南投标文件制作与上传手册。</w:t>
      </w:r>
    </w:p>
    <w:p>
      <w:r>
        <w:drawing>
          <wp:inline distT="0" distB="0" distL="114300" distR="114300">
            <wp:extent cx="5272405" cy="1767840"/>
            <wp:effectExtent l="0" t="0" r="635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10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六、</w:t>
      </w:r>
      <w:r>
        <w:rPr>
          <w:rFonts w:hint="eastAsia"/>
        </w:rPr>
        <w:t>投标文件制作完成后登录</w:t>
      </w:r>
      <w:r>
        <w:rPr>
          <w:rFonts w:hint="eastAsia"/>
          <w:lang w:eastAsia="zh-CN"/>
        </w:rPr>
        <w:t>咸宁城发电子交易</w:t>
      </w:r>
      <w:r>
        <w:rPr>
          <w:rFonts w:hint="eastAsia"/>
        </w:rPr>
        <w:t>平</w:t>
      </w:r>
      <w:bookmarkStart w:id="0" w:name="_GoBack"/>
      <w:bookmarkEnd w:id="0"/>
      <w:r>
        <w:rPr>
          <w:rFonts w:hint="eastAsia"/>
        </w:rPr>
        <w:t>台点击【我的项目】找到对应项目点击“项目工作台”，在【上传投标文件</w:t>
      </w:r>
      <w:r>
        <w:t>】</w:t>
      </w:r>
      <w:r>
        <w:rPr>
          <w:rFonts w:hint="eastAsia"/>
        </w:rPr>
        <w:t>菜单上传制作好的加密的投标文件。</w:t>
      </w:r>
    </w:p>
    <w:p>
      <w:r>
        <w:drawing>
          <wp:inline distT="0" distB="0" distL="0" distR="0">
            <wp:extent cx="5274310" cy="141351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37680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14071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</w:pPr>
      <w:r>
        <w:rPr>
          <w:rFonts w:hint="eastAsia"/>
        </w:rPr>
        <w:t>开标开始之前可以在如图所示的位置撤回本次投标文件，重新上传加密投标文件即可，模拟解密的按钮可以测试ca锁解密操作是否正常，注意用哪把锁做的投标文件就用哪把锁在不见面大厅解密文件</w:t>
      </w:r>
    </w:p>
    <w:p>
      <w:pPr>
        <w:jc w:val="left"/>
      </w:pPr>
      <w:r>
        <w:drawing>
          <wp:inline distT="0" distB="0" distL="0" distR="0">
            <wp:extent cx="5274310" cy="2493645"/>
            <wp:effectExtent l="0" t="0" r="254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74310" cy="263715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74310" cy="232537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</w:pPr>
      <w:r>
        <w:rPr>
          <w:rFonts w:hint="eastAsia"/>
        </w:rPr>
        <w:t>开标阶段投标人登录</w:t>
      </w:r>
      <w:r>
        <w:rPr>
          <w:rFonts w:hint="eastAsia"/>
          <w:lang w:eastAsia="zh-CN"/>
        </w:rPr>
        <w:t>咸宁城发电子交易</w:t>
      </w:r>
      <w:r>
        <w:rPr>
          <w:rFonts w:hint="eastAsia"/>
        </w:rPr>
        <w:t>平台点击【我的项目】-【项目工作台】-【开标签到解密】进入不见面开标大厅进行开标操作。</w:t>
      </w:r>
    </w:p>
    <w:p>
      <w:pPr>
        <w:jc w:val="left"/>
      </w:pPr>
      <w:r>
        <w:drawing>
          <wp:inline distT="0" distB="0" distL="0" distR="0">
            <wp:extent cx="5274310" cy="1591310"/>
            <wp:effectExtent l="0" t="0" r="254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74310" cy="214122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0" distR="0">
            <wp:extent cx="5274310" cy="244729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投标人点击我已阅读后等待代理进行开标操作，</w:t>
      </w:r>
      <w:r>
        <w:rPr>
          <w:rFonts w:hint="eastAsia"/>
          <w:b/>
        </w:rPr>
        <w:t>等待至解密环节</w:t>
      </w:r>
      <w:r>
        <w:rPr>
          <w:rFonts w:hint="eastAsia"/>
        </w:rPr>
        <w:t>，投标单位须插入C</w:t>
      </w:r>
      <w:r>
        <w:t>A</w:t>
      </w:r>
      <w:r>
        <w:rPr>
          <w:rFonts w:hint="eastAsia"/>
        </w:rPr>
        <w:t>锁或者使用手机版ca（标证通）输入密码对投标文件进行解密。</w:t>
      </w:r>
    </w:p>
    <w:p>
      <w:pPr>
        <w:jc w:val="left"/>
        <w:rPr>
          <w:color w:val="FF0000"/>
          <w:sz w:val="18"/>
          <w:szCs w:val="18"/>
        </w:rPr>
      </w:pPr>
      <w:r>
        <w:rPr>
          <w:rFonts w:hint="eastAsia"/>
          <w:color w:val="FF0000"/>
          <w:sz w:val="18"/>
          <w:szCs w:val="18"/>
        </w:rPr>
        <w:t>（注意：解密之前的环节投标单位只需观望代理开标即可，使用哪把锁做投标文件则使用哪把锁解密，否则无法对投标文件进行解密！</w:t>
      </w:r>
      <w:r>
        <w:rPr>
          <w:color w:val="FF0000"/>
          <w:sz w:val="18"/>
          <w:szCs w:val="18"/>
        </w:rPr>
        <w:t>）</w:t>
      </w:r>
    </w:p>
    <w:p>
      <w:pPr>
        <w:jc w:val="left"/>
        <w:rPr>
          <w:color w:val="FF0000"/>
          <w:sz w:val="18"/>
          <w:szCs w:val="18"/>
        </w:rPr>
      </w:pPr>
      <w:r>
        <w:drawing>
          <wp:inline distT="0" distB="0" distL="0" distR="0">
            <wp:extent cx="5274310" cy="21399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color w:val="FF0000"/>
        </w:rPr>
      </w:pPr>
      <w:r>
        <w:rPr>
          <w:rFonts w:hint="eastAsia"/>
        </w:rPr>
        <w:t>投标人解密阶段会提示解密密码输入，在解密时间内输入即可，开标期间有疑问可以在下方点击开标异议提问按钮进行提问。（</w:t>
      </w:r>
      <w:r>
        <w:rPr>
          <w:rFonts w:hint="eastAsia"/>
          <w:color w:val="FF0000"/>
        </w:rPr>
        <w:t>解密完成后才可进行提问，pin码即为锁的密码）</w:t>
      </w:r>
    </w:p>
    <w:p>
      <w:pPr>
        <w:jc w:val="left"/>
        <w:rPr>
          <w:color w:val="FF0000"/>
        </w:rPr>
      </w:pPr>
      <w:r>
        <w:drawing>
          <wp:inline distT="0" distB="0" distL="0" distR="0">
            <wp:extent cx="5274310" cy="213995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color w:val="FF0000"/>
        </w:rPr>
      </w:pPr>
      <w:r>
        <w:drawing>
          <wp:inline distT="0" distB="0" distL="0" distR="0">
            <wp:extent cx="5274310" cy="202438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解密完成后，界面上会显示解密成功（列表展示），此时可以对开标期间存在的疑问进行提问，代理的解答可点击“异议查看“进行查看。异议提问回复完毕后，代理进行下一环节操作直至开标结束，投标单位解密后无需做其他操作。</w:t>
      </w:r>
      <w:r>
        <w:drawing>
          <wp:inline distT="0" distB="0" distL="0" distR="0">
            <wp:extent cx="5274310" cy="219964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A85596"/>
    <w:multiLevelType w:val="multilevel"/>
    <w:tmpl w:val="0FA85596"/>
    <w:lvl w:ilvl="0" w:tentative="0">
      <w:start w:val="1"/>
      <w:numFmt w:val="japaneseCounting"/>
      <w:lvlText w:val="%1、"/>
      <w:lvlJc w:val="left"/>
      <w:pPr>
        <w:ind w:left="405" w:hanging="40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liNzU5MTIxODcxYTk5NjdiMDY3OTc3ZmEwZDkyYTEifQ=="/>
  </w:docVars>
  <w:rsids>
    <w:rsidRoot w:val="00C6464E"/>
    <w:rsid w:val="00036C07"/>
    <w:rsid w:val="0029640D"/>
    <w:rsid w:val="004D63C9"/>
    <w:rsid w:val="005760E2"/>
    <w:rsid w:val="00614A5A"/>
    <w:rsid w:val="006B0CE6"/>
    <w:rsid w:val="006F3D81"/>
    <w:rsid w:val="006F6810"/>
    <w:rsid w:val="00865A33"/>
    <w:rsid w:val="00876D12"/>
    <w:rsid w:val="00882739"/>
    <w:rsid w:val="0088361C"/>
    <w:rsid w:val="00975128"/>
    <w:rsid w:val="00983C4A"/>
    <w:rsid w:val="00A574BB"/>
    <w:rsid w:val="00AF1360"/>
    <w:rsid w:val="00B00543"/>
    <w:rsid w:val="00B11FE5"/>
    <w:rsid w:val="00B937C6"/>
    <w:rsid w:val="00C6464E"/>
    <w:rsid w:val="00D270B2"/>
    <w:rsid w:val="00EE68E2"/>
    <w:rsid w:val="06A50789"/>
    <w:rsid w:val="0B56417F"/>
    <w:rsid w:val="1C131DFD"/>
    <w:rsid w:val="3FE16803"/>
    <w:rsid w:val="4F2E2B1F"/>
    <w:rsid w:val="4F542F6A"/>
    <w:rsid w:val="58B321EF"/>
    <w:rsid w:val="74793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标题 2 字符"/>
    <w:basedOn w:val="6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799</Words>
  <Characters>831</Characters>
  <Lines>5</Lines>
  <Paragraphs>1</Paragraphs>
  <TotalTime>5</TotalTime>
  <ScaleCrop>false</ScaleCrop>
  <LinksUpToDate>false</LinksUpToDate>
  <CharactersWithSpaces>831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2022-08-17T07:51:00Z</dcterms:created>
  <dc:creator>林 林</dc:creator>
  <cp:lastModifiedBy>lmy</cp:lastModifiedBy>
  <dcterms:modified xsi:type="dcterms:W3CDTF">2022-12-29T02:00:03Z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0DDCEFDA9035410BB2B4B0ED18B9F716</vt:lpwstr>
  </property>
</Properties>
</file>